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Helvetica" w:cs="Helvetica" w:eastAsia="Helvetica" w:hAnsi="Helvetica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Helvetica" w:cs="Helvetica" w:eastAsia="Helvetica" w:hAnsi="Helvetica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Helvetica" w:cs="Helvetica" w:eastAsia="Helvetica" w:hAnsi="Helvetica"/>
          <w:vertAlign w:val="baseline"/>
          <w:rtl w:val="0"/>
        </w:rPr>
        <w:t xml:space="preserve">Special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Helvetica" w:cs="Helvetica" w:eastAsia="Helvetica" w:hAnsi="Helvetica"/>
          <w:vertAlign w:val="baseline"/>
          <w:rtl w:val="0"/>
        </w:rPr>
        <w:t xml:space="preserve">6:30 p.m., Monday, January 29, 2007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Helvetica" w:cs="Helvetica" w:eastAsia="Helvetica" w:hAnsi="Helvetica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Helvetica" w:cs="Helvetica" w:eastAsia="Helvetica" w:hAnsi="Helvetica"/>
          <w:sz w:val="24"/>
          <w:szCs w:val="24"/>
          <w:u w:val="none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Helvetica" w:cs="Helvetica" w:eastAsia="Helvetica" w:hAnsi="Helvetica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Helvetica" w:cs="Helvetica" w:eastAsia="Helvetica" w:hAnsi="Helvetica"/>
          <w:vertAlign w:val="baseline"/>
          <w:rtl w:val="0"/>
        </w:rPr>
        <w:t xml:space="preserve">   B.  Recognition of Open Meeting Law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Helvetica" w:cs="Helvetica" w:eastAsia="Helvetica" w:hAnsi="Helvetica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Helvetica" w:cs="Helvetica" w:eastAsia="Helvetica" w:hAnsi="Helvetica"/>
          <w:u w:val="none"/>
          <w:vertAlign w:val="baseline"/>
          <w:rtl w:val="0"/>
        </w:rPr>
        <w:t xml:space="preserve">Reading Program Evaluation – Dr. Dawn Mollenkopf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Helvetica" w:cs="Helvetica" w:eastAsia="Helvetica" w:hAnsi="Helvetica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Helvetica" w:cs="Helvetica" w:eastAsia="Helvetica" w:hAnsi="Helvetica"/>
          <w:u w:val="none"/>
          <w:vertAlign w:val="baseline"/>
          <w:rtl w:val="0"/>
        </w:rPr>
        <w:t xml:space="preserve">Adjourn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THIS MEETING IS FOR INFORMATIONAL PURPOSES ONLY.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DR. MOLLENKOPF WILL SHARE HER REPORT WITH THE BOARD OF EDUCATION, WHO MAY ASK QUESTIONS FOR CLARIFICATION.   NO ACTION WILL BE TAKEN BY THE BOARD OF EDUCATION AT THIS MEETING.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NO PUBLIC INPUT WILL BE TAKEN.  PUBLIC INPUT MAY BE ADDRESSED AT A LATER DATE.</w:t>
      </w:r>
    </w:p>
    <w:sectPr>
      <w:footerReference r:id="rId5" w:type="default"/>
      <w:pgSz w:h="15840" w:w="12240"/>
      <w:pgMar w:bottom="576" w:top="576" w:left="1584" w:right="15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Helvetic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07.01.29 special  agenda</w:t>
      <w:tab/>
      <w:t xml:space="preserve">29 January 2007</w:t>
      <w:tab/>
      <w:t xml:space="preserve">7:33:36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